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AE" w:rsidRDefault="003445AE" w:rsidP="003445AE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1662" w:type="dxa"/>
        <w:tblInd w:w="-743" w:type="dxa"/>
        <w:tblLook w:val="04A0" w:firstRow="1" w:lastRow="0" w:firstColumn="1" w:lastColumn="0" w:noHBand="0" w:noVBand="1"/>
      </w:tblPr>
      <w:tblGrid>
        <w:gridCol w:w="3787"/>
        <w:gridCol w:w="576"/>
        <w:gridCol w:w="1078"/>
        <w:gridCol w:w="1273"/>
        <w:gridCol w:w="989"/>
        <w:gridCol w:w="988"/>
        <w:gridCol w:w="1133"/>
        <w:gridCol w:w="858"/>
        <w:gridCol w:w="980"/>
      </w:tblGrid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76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3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89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8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0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24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25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5.5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5.3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5.4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19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EB7130" w:rsidRPr="00ED464D" w:rsidTr="00EB7130">
        <w:tc>
          <w:tcPr>
            <w:tcW w:w="3787" w:type="dxa"/>
          </w:tcPr>
          <w:p w:rsidR="00EB7130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  <w:p w:rsidR="00EB7130" w:rsidRPr="00ED464D" w:rsidRDefault="00EB7130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7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33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8" w:type="dxa"/>
            <w:vAlign w:val="bottom"/>
          </w:tcPr>
          <w:p w:rsidR="00EB7130" w:rsidRDefault="00EB7130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EB7130" w:rsidRDefault="00EB7130" w:rsidP="00254582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</w:tbl>
    <w:p w:rsidR="005E2F5B" w:rsidRPr="00636D40" w:rsidRDefault="00EB7130">
      <w:pPr>
        <w:rPr>
          <w:rFonts w:ascii="TH SarabunPSK" w:hAnsi="TH SarabunPSK" w:cs="TH SarabunPSK"/>
          <w:b/>
          <w:bCs/>
          <w:sz w:val="32"/>
          <w:szCs w:val="32"/>
        </w:rPr>
      </w:pPr>
      <w:r w:rsidRPr="00636D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รายงานผู้ป่วย </w:t>
      </w:r>
      <w:r w:rsidRPr="00636D40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636D40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 w:rsidRPr="00636D40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10314"/>
        <w:gridCol w:w="1560"/>
        <w:gridCol w:w="1134"/>
        <w:gridCol w:w="1134"/>
      </w:tblGrid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3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</w:p>
        </w:tc>
        <w:tc>
          <w:tcPr>
            <w:tcW w:w="113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กรกฎาคม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ที่ติดตามไม่พบ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ที่ย้ายที่อยู่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ที่เสียชีวิต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2A2E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ที่ได้รับการบริบาลฟื้นสภาพระยะกลาง และติดตามจนครบ 6 เดือนหรือจนกว่า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 Index = 20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ที่เข้าสู่ระบบบริบาลฟื้นสภาพระยะกลางทุกราย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 มากกว่าหรือเท่ากับ ร้อยละ 85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61.90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56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51.85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Barthel Index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เพิ่มขึ้นอย่างน้อย 2 คะแนน เมื่อได้รับการบริบาลฟื้นสภาพระยะกลางในหอผู้ป่วย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>IMC Ward/Bed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ที่ได้รับการบริบาลฟื้นสภาพสภาพระยะกลางในหอผู้ป่วย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ward/Bed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มากกว่าหรือเท่ากับร้อยละ 60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71.43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(ผู้ป่วยนอก)ที่ได้รับการบริกาลฟื้นสภาพระยะกลาง จำนวนมากกว่าหรือเท่ากับ 6 ครั้ง ภายในระยะเวลา 6 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(ผู้ป่วยนอก)ที่เข้าสู่ระบบบริบาลฟื้นสภาพระยะกลาง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มากกว่าหรือเท่ากับร้อยละ 50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52.38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59.26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รายใหม่ ได้รับการติดตามเยี่ยมครั้งแรกภายใน 1 เดือนหลังได้รับการวินิจฉัย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636D40" w:rsidRPr="00636D40" w:rsidRDefault="00EB3C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 w:rsidP="00C636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Barthel  Index = 20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  6 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Barthel  Index =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11-19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6 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636D40" w:rsidRPr="00636D40" w:rsidTr="00636D40">
        <w:tc>
          <w:tcPr>
            <w:tcW w:w="10314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Barthel  Index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11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6 เดือน</w:t>
            </w:r>
          </w:p>
        </w:tc>
        <w:tc>
          <w:tcPr>
            <w:tcW w:w="1560" w:type="dxa"/>
          </w:tcPr>
          <w:p w:rsidR="00636D40" w:rsidRPr="00636D40" w:rsidRDefault="00636D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636D40" w:rsidRPr="00636D40" w:rsidRDefault="001605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EB7130" w:rsidRDefault="00EB7130">
      <w:pPr>
        <w:rPr>
          <w:rFonts w:ascii="TH SarabunPSK" w:hAnsi="TH SarabunPSK" w:cs="TH SarabunPSK" w:hint="cs"/>
          <w:sz w:val="32"/>
          <w:szCs w:val="32"/>
        </w:rPr>
      </w:pPr>
    </w:p>
    <w:p w:rsidR="003F6F0F" w:rsidRDefault="003F6F0F">
      <w:pPr>
        <w:rPr>
          <w:rFonts w:ascii="TH SarabunPSK" w:hAnsi="TH SarabunPSK" w:cs="TH SarabunPSK" w:hint="cs"/>
          <w:sz w:val="32"/>
          <w:szCs w:val="32"/>
        </w:rPr>
      </w:pPr>
    </w:p>
    <w:p w:rsidR="003F6F0F" w:rsidRPr="00636D40" w:rsidRDefault="003F6F0F" w:rsidP="003F6F0F">
      <w:pPr>
        <w:rPr>
          <w:rFonts w:ascii="TH SarabunPSK" w:hAnsi="TH SarabunPSK" w:cs="TH SarabunPSK"/>
          <w:b/>
          <w:bCs/>
          <w:sz w:val="32"/>
          <w:szCs w:val="32"/>
        </w:rPr>
      </w:pPr>
      <w:r w:rsidRPr="00636D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รายงานผู้ป่วย </w:t>
      </w:r>
      <w:r w:rsidRPr="00636D40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636D40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 w:rsidRPr="00636D40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10314"/>
        <w:gridCol w:w="1276"/>
        <w:gridCol w:w="1134"/>
        <w:gridCol w:w="1134"/>
      </w:tblGrid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ตุลาคม</w:t>
            </w: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ที่ติดตามไม่พบ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ที่ย้ายที่อยู่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ที่เสียชีวิต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ที่ได้รับการบริบาลฟื้นสภาพระยะกลาง และติดตามจนครบ 6 เดือนหรือจนกว่า </w:t>
            </w:r>
            <w:proofErr w:type="spellStart"/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Index = 20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ที่เข้าสู่ระบบบริบาลฟื้นสภาพระยะกลางทุกราย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 มากกว่าหรือเท่ากับ ร้อยละ 85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proofErr w:type="spellStart"/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เพิ่มขึ้นอย่างน้อย 2 คะแนน เมื่อได้รับการบริบาลฟื้นสภาพระยะกลางในหอผู้ป่วย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>IMC Ward/Bed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ที่ได้รับการบริบาลฟื้นสภาพสภาพระยะกลางในหอผู้ป่วย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ward/Bed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=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มากกว่าหรือเท่ากับร้อยละ 60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71.43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(ผู้ป่วยนอก)ที่ได้รับการบริกาลฟื้นสภาพระยะกลาง จำนวนมากกว่าหรือเท่ากับ 6 ครั้ง ภายในระยะเวลา 6 เดือน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(ผู้ป่วยนอก)ที่เข้าสู่ระบบบริบาลฟื้นสภาพระยะกลาง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มากกว่าหรือเท่ากับร้อยละ 50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.38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รายใหม่ ได้รับการติดตามเยี่ยมครั้งแรกภายใน 1 เดือนหลังได้รับการวินิจฉัย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proofErr w:type="spellStart"/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 Index = 20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  6 เดือน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proofErr w:type="spellStart"/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 Index =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11-19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6 เดือน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6F0F" w:rsidRPr="00636D40" w:rsidTr="003F6F0F">
        <w:tc>
          <w:tcPr>
            <w:tcW w:w="1031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จำนวนผู้ป่วย 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IMC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มีค่าคะแนน </w:t>
            </w:r>
            <w:proofErr w:type="spellStart"/>
            <w:r w:rsidRPr="00636D40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 Index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11</w:t>
            </w:r>
            <w:r w:rsidRPr="00636D4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6D40">
              <w:rPr>
                <w:rFonts w:ascii="TH SarabunPSK" w:hAnsi="TH SarabunPSK" w:cs="TH SarabunPSK"/>
                <w:sz w:val="32"/>
                <w:szCs w:val="32"/>
                <w:cs/>
              </w:rPr>
              <w:t>คะแนน เมื่อได้รับการบริบาลฟื้นสภาพระยะกลางครบ 6 เดือน</w:t>
            </w:r>
          </w:p>
        </w:tc>
        <w:tc>
          <w:tcPr>
            <w:tcW w:w="1276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3F6F0F" w:rsidRPr="00636D40" w:rsidRDefault="003F6F0F" w:rsidP="00CF38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F6F0F" w:rsidRPr="003F6F0F" w:rsidRDefault="003F6F0F">
      <w:pPr>
        <w:rPr>
          <w:rFonts w:ascii="TH SarabunPSK" w:hAnsi="TH SarabunPSK" w:cs="TH SarabunPSK"/>
          <w:sz w:val="32"/>
          <w:szCs w:val="32"/>
        </w:rPr>
      </w:pPr>
    </w:p>
    <w:sectPr w:rsidR="003F6F0F" w:rsidRPr="003F6F0F" w:rsidSect="003445AE">
      <w:pgSz w:w="15840" w:h="12240" w:orient="landscape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AE"/>
    <w:rsid w:val="00021A29"/>
    <w:rsid w:val="0016053E"/>
    <w:rsid w:val="001840DC"/>
    <w:rsid w:val="002A2E61"/>
    <w:rsid w:val="003445AE"/>
    <w:rsid w:val="003F6F0F"/>
    <w:rsid w:val="0053268A"/>
    <w:rsid w:val="005821F8"/>
    <w:rsid w:val="00636D40"/>
    <w:rsid w:val="006B16A1"/>
    <w:rsid w:val="006B22AB"/>
    <w:rsid w:val="007338A8"/>
    <w:rsid w:val="007A5AFC"/>
    <w:rsid w:val="00902B77"/>
    <w:rsid w:val="00944C31"/>
    <w:rsid w:val="00B51225"/>
    <w:rsid w:val="00C6360B"/>
    <w:rsid w:val="00D41012"/>
    <w:rsid w:val="00E459DD"/>
    <w:rsid w:val="00EB3CB7"/>
    <w:rsid w:val="00EB7130"/>
    <w:rsid w:val="00EC2E17"/>
    <w:rsid w:val="00F7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E5FF-E630-411F-8247-F2234BD3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27</cp:revision>
  <dcterms:created xsi:type="dcterms:W3CDTF">2023-12-04T03:49:00Z</dcterms:created>
  <dcterms:modified xsi:type="dcterms:W3CDTF">2024-09-03T16:06:00Z</dcterms:modified>
</cp:coreProperties>
</file>